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50"/>
      </w:tblGrid>
      <w:tr w:rsidR="008A5145" w:rsidRPr="0066263F" w14:paraId="1C42F516" w14:textId="77777777" w:rsidTr="00EC35D2">
        <w:tc>
          <w:tcPr>
            <w:tcW w:w="4750" w:type="dxa"/>
            <w:shd w:val="clear" w:color="auto" w:fill="auto"/>
          </w:tcPr>
          <w:p w14:paraId="12F6E4F6" w14:textId="77777777" w:rsidR="008A5145" w:rsidRPr="0066263F" w:rsidRDefault="008A5145" w:rsidP="00EC35D2">
            <w:pPr>
              <w:pStyle w:val="Heading1"/>
              <w:rPr>
                <w:u w:val="single"/>
              </w:rPr>
            </w:pPr>
            <w:r w:rsidRPr="0066263F">
              <w:t>Ordinateurs: structure et applications</w:t>
            </w:r>
          </w:p>
        </w:tc>
        <w:tc>
          <w:tcPr>
            <w:tcW w:w="4750" w:type="dxa"/>
            <w:shd w:val="clear" w:color="auto" w:fill="auto"/>
          </w:tcPr>
          <w:p w14:paraId="24BA5B08" w14:textId="77777777" w:rsidR="008A5145" w:rsidRPr="0066263F" w:rsidRDefault="008A5145" w:rsidP="00EC35D2">
            <w:pPr>
              <w:pStyle w:val="Heading1"/>
            </w:pPr>
            <w:r w:rsidRPr="0066263F">
              <w:t xml:space="preserve">Nom/Matricule : _____________________                                            </w:t>
            </w:r>
          </w:p>
        </w:tc>
      </w:tr>
      <w:tr w:rsidR="008A5145" w:rsidRPr="0066263F" w14:paraId="7DC555B3" w14:textId="77777777" w:rsidTr="00EC35D2">
        <w:tc>
          <w:tcPr>
            <w:tcW w:w="4750" w:type="dxa"/>
            <w:shd w:val="clear" w:color="auto" w:fill="auto"/>
          </w:tcPr>
          <w:p w14:paraId="4FC102CA" w14:textId="77777777" w:rsidR="008A5145" w:rsidRPr="0066263F" w:rsidRDefault="008A5145" w:rsidP="00EC35D2">
            <w:pPr>
              <w:pStyle w:val="Heading1"/>
              <w:rPr>
                <w:u w:val="single"/>
              </w:rPr>
            </w:pPr>
            <w:r w:rsidRPr="0066263F">
              <w:t>GIF-1001, Hiver 2015</w:t>
            </w:r>
          </w:p>
        </w:tc>
        <w:tc>
          <w:tcPr>
            <w:tcW w:w="4750" w:type="dxa"/>
            <w:shd w:val="clear" w:color="auto" w:fill="auto"/>
          </w:tcPr>
          <w:p w14:paraId="3A94E942" w14:textId="77777777" w:rsidR="008A5145" w:rsidRPr="0066263F" w:rsidRDefault="008A5145" w:rsidP="00EC35D2">
            <w:pPr>
              <w:pStyle w:val="Heading1"/>
            </w:pPr>
          </w:p>
        </w:tc>
      </w:tr>
    </w:tbl>
    <w:p w14:paraId="1675B43C" w14:textId="77777777" w:rsidR="008A5145" w:rsidRPr="0066263F" w:rsidRDefault="008A5145" w:rsidP="008A5145">
      <w:pPr>
        <w:pStyle w:val="Heading2"/>
        <w:jc w:val="center"/>
      </w:pPr>
      <w:r w:rsidRPr="0066263F">
        <w:t>Travail Pratique 2</w:t>
      </w:r>
    </w:p>
    <w:p w14:paraId="3C900D2E" w14:textId="77777777" w:rsidR="008A5145" w:rsidRPr="0066263F" w:rsidRDefault="008A5145" w:rsidP="008A5145">
      <w:pPr>
        <w:pStyle w:val="Heading2"/>
        <w:jc w:val="center"/>
      </w:pPr>
      <w:r w:rsidRPr="0066263F">
        <w:t>Modes d’adressage en assembleur ARM</w:t>
      </w:r>
    </w:p>
    <w:p w14:paraId="7D567E11" w14:textId="77777777" w:rsidR="008A5145" w:rsidRPr="0066263F" w:rsidRDefault="008A5145" w:rsidP="008A5145">
      <w:pPr>
        <w:pStyle w:val="Heading1"/>
      </w:pPr>
    </w:p>
    <w:p w14:paraId="7A2F42A4" w14:textId="77777777" w:rsidR="008A5145" w:rsidRPr="0066263F" w:rsidRDefault="008A5145" w:rsidP="008A5145">
      <w:pPr>
        <w:pStyle w:val="Heading1"/>
        <w:rPr>
          <w:rFonts w:ascii="Arial" w:hAnsi="Arial"/>
          <w:sz w:val="8"/>
        </w:rPr>
      </w:pPr>
      <w:r w:rsidRPr="0066263F">
        <w:t>Ce travail pratique vaut 3% de la note totale du cours. À faire individuellement, il contient 20 questions obligatoires, comptant chacune pour 5 points, pour un total de 100 points. Le travail est à remettre au plus tard mardi le 10 février à 23h59. La procédure de retard détaillée d</w:t>
      </w:r>
      <w:r>
        <w:t>ans le plan de cours s’applique.</w:t>
      </w:r>
      <w:r w:rsidRPr="0066263F">
        <w:t xml:space="preserve"> </w:t>
      </w:r>
    </w:p>
    <w:p w14:paraId="021C8026" w14:textId="77777777" w:rsidR="008A5145" w:rsidRPr="0066263F" w:rsidRDefault="008A5145" w:rsidP="008A5145">
      <w:pPr>
        <w:pStyle w:val="Heading2"/>
      </w:pPr>
      <w:r w:rsidRPr="0066263F">
        <w:t>OBJECTIFS</w:t>
      </w:r>
    </w:p>
    <w:p w14:paraId="1A6CDAF1" w14:textId="77777777" w:rsidR="008A5145" w:rsidRPr="0066263F" w:rsidRDefault="008A5145" w:rsidP="008A5145">
      <w:pPr>
        <w:pStyle w:val="Heading1"/>
      </w:pPr>
    </w:p>
    <w:p w14:paraId="5D181EAD" w14:textId="77777777" w:rsidR="008A5145" w:rsidRPr="0066263F" w:rsidRDefault="008A5145" w:rsidP="008A5145">
      <w:pPr>
        <w:pStyle w:val="Heading1"/>
      </w:pPr>
      <w:r w:rsidRPr="0066263F">
        <w:t>Ce travail pratique vise les objectifs suivants:</w:t>
      </w:r>
    </w:p>
    <w:p w14:paraId="015DBC80" w14:textId="77777777" w:rsidR="008A5145" w:rsidRPr="0066263F" w:rsidRDefault="008A5145" w:rsidP="008A5145">
      <w:pPr>
        <w:pStyle w:val="Heading1"/>
        <w:numPr>
          <w:ilvl w:val="0"/>
          <w:numId w:val="1"/>
        </w:numPr>
      </w:pPr>
      <w:r w:rsidRPr="0066263F">
        <w:t>Comprendre ce qu’est un code d’opération (« opcode ») et comprendre la relation entre le contenu de la mémoire, les instructions exécutées et les données en mémoire;</w:t>
      </w:r>
    </w:p>
    <w:p w14:paraId="04153253" w14:textId="77777777" w:rsidR="008A5145" w:rsidRPr="0066263F" w:rsidRDefault="008A5145" w:rsidP="008A5145">
      <w:pPr>
        <w:pStyle w:val="Heading1"/>
        <w:numPr>
          <w:ilvl w:val="0"/>
          <w:numId w:val="1"/>
        </w:numPr>
      </w:pPr>
      <w:r w:rsidRPr="0066263F">
        <w:t>Comp</w:t>
      </w:r>
      <w:r>
        <w:t xml:space="preserve">rendre comment les variables et constantes </w:t>
      </w:r>
      <w:r w:rsidRPr="0066263F">
        <w:t>sont représenté</w:t>
      </w:r>
      <w:r>
        <w:t>e</w:t>
      </w:r>
      <w:r w:rsidRPr="0066263F">
        <w:t>s en code machine;</w:t>
      </w:r>
    </w:p>
    <w:p w14:paraId="3C3859FE" w14:textId="77777777" w:rsidR="008A5145" w:rsidRPr="0066263F" w:rsidRDefault="008A5145" w:rsidP="008A5145">
      <w:pPr>
        <w:pStyle w:val="Heading1"/>
        <w:numPr>
          <w:ilvl w:val="0"/>
          <w:numId w:val="1"/>
        </w:numPr>
      </w:pPr>
      <w:r w:rsidRPr="0066263F">
        <w:t>Comprendre quelques instructions d’assembleur ARM;</w:t>
      </w:r>
    </w:p>
    <w:p w14:paraId="58E14151" w14:textId="77777777" w:rsidR="008A5145" w:rsidRPr="0066263F" w:rsidRDefault="008A5145" w:rsidP="008A5145">
      <w:pPr>
        <w:pStyle w:val="Heading1"/>
        <w:numPr>
          <w:ilvl w:val="0"/>
          <w:numId w:val="1"/>
        </w:numPr>
      </w:pPr>
      <w:r w:rsidRPr="0066263F">
        <w:t>Approfondir la connaissance sur les microprocesseurs;</w:t>
      </w:r>
    </w:p>
    <w:p w14:paraId="5493AB6C" w14:textId="77777777" w:rsidR="008A5145" w:rsidRPr="0066263F" w:rsidRDefault="008A5145" w:rsidP="008A5145">
      <w:pPr>
        <w:pStyle w:val="Heading1"/>
        <w:numPr>
          <w:ilvl w:val="0"/>
          <w:numId w:val="1"/>
        </w:numPr>
      </w:pPr>
      <w:r w:rsidRPr="0066263F">
        <w:t xml:space="preserve">S’initier au logiciel </w:t>
      </w:r>
      <w:r w:rsidRPr="0066263F">
        <w:rPr>
          <w:i/>
        </w:rPr>
        <w:t>IAR Embedded Workbench</w:t>
      </w:r>
    </w:p>
    <w:p w14:paraId="402436C2" w14:textId="77777777" w:rsidR="008A5145" w:rsidRPr="0066263F" w:rsidRDefault="008A5145" w:rsidP="008A5145">
      <w:pPr>
        <w:pStyle w:val="Heading1"/>
      </w:pPr>
    </w:p>
    <w:p w14:paraId="4855993A" w14:textId="77777777" w:rsidR="008A5145" w:rsidRPr="0066263F" w:rsidRDefault="008A5145" w:rsidP="008A5145">
      <w:pPr>
        <w:pStyle w:val="Heading2"/>
      </w:pPr>
      <w:r w:rsidRPr="0066263F">
        <w:t>PRÉPARATION</w:t>
      </w:r>
    </w:p>
    <w:p w14:paraId="16E41D5D" w14:textId="77777777" w:rsidR="008A5145" w:rsidRPr="0066263F" w:rsidRDefault="008A5145" w:rsidP="008A5145">
      <w:pPr>
        <w:pStyle w:val="Heading1"/>
      </w:pPr>
    </w:p>
    <w:p w14:paraId="484743B7" w14:textId="77777777" w:rsidR="008A5145" w:rsidRPr="0066263F" w:rsidRDefault="008A5145" w:rsidP="008A5145">
      <w:pPr>
        <w:pStyle w:val="Heading1"/>
      </w:pPr>
      <w:r w:rsidRPr="0066263F">
        <w:t xml:space="preserve">Dans ce laboratoire, vous aurez à répondre à des questions relatives à un programme écrit en assembleur ARM. Pour ce faire, vous devrez tout d’abord installer le programme </w:t>
      </w:r>
      <w:r w:rsidRPr="0066263F">
        <w:rPr>
          <w:i/>
        </w:rPr>
        <w:t>IAR Embedded Workbench</w:t>
      </w:r>
      <w:r w:rsidRPr="0066263F">
        <w:t xml:space="preserve"> sous Windows (les autres plateformes ne sont pas supportées). Rendez-vous à l’adresse </w:t>
      </w:r>
      <w:hyperlink r:id="rId6" w:history="1">
        <w:r w:rsidRPr="0066263F">
          <w:rPr>
            <w:rStyle w:val="Hyperlink"/>
          </w:rPr>
          <w:t>http://supp.iar.com/Download/SW/?item=EWARM-EVAL</w:t>
        </w:r>
      </w:hyperlink>
      <w:r w:rsidRPr="0066263F">
        <w:t>, téléchargez et installez ensuite l’exécutable. Après l’installation, le gestionnaire de licence vous demandera d’enregistrer votre logiciel. Choisissez alors l’option « Kickstart, size-limited evaluation ». Vous pourrez alors utiliser le logiciel indéfiniment, avec des limitations imposées sur la mémoire disponible. Cette limitation ne causera pas de problème dans le cours.</w:t>
      </w:r>
    </w:p>
    <w:p w14:paraId="70FD8F88" w14:textId="77777777" w:rsidR="008A5145" w:rsidRPr="0066263F" w:rsidRDefault="008A5145" w:rsidP="008A5145">
      <w:pPr>
        <w:pStyle w:val="Heading1"/>
      </w:pPr>
    </w:p>
    <w:p w14:paraId="4A783C42" w14:textId="77777777" w:rsidR="008A5145" w:rsidRPr="0066263F" w:rsidRDefault="008A5145" w:rsidP="008A5145">
      <w:pPr>
        <w:pStyle w:val="Heading1"/>
      </w:pPr>
      <w:r w:rsidRPr="0066263F">
        <w:t>Après avoir installé le logiciel, suivez les étapes suivantes :</w:t>
      </w:r>
    </w:p>
    <w:p w14:paraId="01AC8087" w14:textId="77777777" w:rsidR="008A5145" w:rsidRPr="0066263F" w:rsidRDefault="008A5145" w:rsidP="008A5145">
      <w:pPr>
        <w:pStyle w:val="Heading1"/>
      </w:pPr>
    </w:p>
    <w:p w14:paraId="51CB78A2" w14:textId="77777777" w:rsidR="008A5145" w:rsidRPr="0066263F" w:rsidRDefault="008A5145" w:rsidP="008A5145">
      <w:pPr>
        <w:pStyle w:val="Heading1"/>
        <w:numPr>
          <w:ilvl w:val="0"/>
          <w:numId w:val="2"/>
        </w:numPr>
      </w:pPr>
      <w:r w:rsidRPr="0066263F">
        <w:t xml:space="preserve">Tout d’abord, créez un nouveau « workspace » : « File </w:t>
      </w:r>
      <w:r w:rsidRPr="0066263F">
        <w:sym w:font="Wingdings" w:char="F0E0"/>
      </w:r>
      <w:r w:rsidRPr="0066263F">
        <w:t xml:space="preserve"> New </w:t>
      </w:r>
      <w:r w:rsidRPr="0066263F">
        <w:sym w:font="Wingdings" w:char="F0E0"/>
      </w:r>
      <w:r w:rsidRPr="0066263F">
        <w:t xml:space="preserve"> Workspace ». </w:t>
      </w:r>
    </w:p>
    <w:p w14:paraId="05DFC489" w14:textId="77777777" w:rsidR="008A5145" w:rsidRPr="0066263F" w:rsidRDefault="008A5145" w:rsidP="008A5145">
      <w:pPr>
        <w:pStyle w:val="Heading1"/>
        <w:numPr>
          <w:ilvl w:val="0"/>
          <w:numId w:val="2"/>
        </w:numPr>
      </w:pPr>
      <w:r w:rsidRPr="0066263F">
        <w:t xml:space="preserve">Ensuite, créez un nouveau projet asm : « Project </w:t>
      </w:r>
      <w:r w:rsidRPr="0066263F">
        <w:sym w:font="Wingdings" w:char="F0E0"/>
      </w:r>
      <w:r w:rsidRPr="0066263F">
        <w:t xml:space="preserve"> Create new project », et sélectionnez le template « asm » sous l’option « asm ». Enregistrez le projet et le « workspace ».</w:t>
      </w:r>
    </w:p>
    <w:p w14:paraId="7483728A" w14:textId="77777777" w:rsidR="008A5145" w:rsidRPr="0066263F" w:rsidRDefault="008A5145" w:rsidP="008A5145">
      <w:pPr>
        <w:pStyle w:val="Heading1"/>
        <w:numPr>
          <w:ilvl w:val="0"/>
          <w:numId w:val="2"/>
        </w:numPr>
      </w:pPr>
      <w:r w:rsidRPr="0066263F">
        <w:t xml:space="preserve">Vous devez remplacer le fichier asm.s dans votre « workspace » par le fichier tp2.asm sur le site du cours. </w:t>
      </w:r>
    </w:p>
    <w:p w14:paraId="71CE0FDE" w14:textId="77777777" w:rsidR="008A5145" w:rsidRPr="0066263F" w:rsidRDefault="008A5145" w:rsidP="008A5145">
      <w:pPr>
        <w:pStyle w:val="Heading1"/>
        <w:numPr>
          <w:ilvl w:val="0"/>
          <w:numId w:val="2"/>
        </w:numPr>
      </w:pPr>
      <w:r w:rsidRPr="0066263F">
        <w:t>Répondez ensuite aux questions ci-après.</w:t>
      </w:r>
    </w:p>
    <w:p w14:paraId="09439BAE" w14:textId="77777777" w:rsidR="008A5145" w:rsidRPr="0066263F" w:rsidRDefault="008A5145" w:rsidP="008A5145">
      <w:pPr>
        <w:pStyle w:val="Heading1"/>
      </w:pPr>
    </w:p>
    <w:p w14:paraId="01B82893" w14:textId="77777777" w:rsidR="008A5145" w:rsidRPr="0066263F" w:rsidRDefault="008A5145" w:rsidP="008A5145">
      <w:pPr>
        <w:pStyle w:val="Heading1"/>
      </w:pPr>
      <w:r w:rsidRPr="0066263F">
        <w:t>Vous devez obligatoirement décocher la case « Stack pointer(s) not valid until program reaches : » dans</w:t>
      </w:r>
      <w:r>
        <w:t> </w:t>
      </w:r>
      <w:r>
        <w:rPr>
          <w:lang w:val="fr-FR"/>
        </w:rPr>
        <w:t>« </w:t>
      </w:r>
      <w:r w:rsidRPr="0066263F">
        <w:t>Tools</w:t>
      </w:r>
      <w:r>
        <w:rPr>
          <w:lang w:val="en-US"/>
        </w:rPr>
        <w:t xml:space="preserve"> </w:t>
      </w:r>
      <w:r w:rsidRPr="0066263F">
        <w:rPr>
          <w:lang w:val="en-US"/>
        </w:rPr>
        <w:sym w:font="Wingdings" w:char="F0E0"/>
      </w:r>
      <w:r>
        <w:rPr>
          <w:lang w:val="fr-FR"/>
        </w:rPr>
        <w:t> </w:t>
      </w:r>
      <w:r w:rsidRPr="0066263F">
        <w:t>Options</w:t>
      </w:r>
      <w:r>
        <w:t xml:space="preserve"> </w:t>
      </w:r>
      <w:r>
        <w:sym w:font="Wingdings" w:char="F0E0"/>
      </w:r>
      <w:r>
        <w:t xml:space="preserve"> </w:t>
      </w:r>
      <w:r w:rsidRPr="0066263F">
        <w:t>Stack</w:t>
      </w:r>
      <w:r>
        <w:t> »</w:t>
      </w:r>
      <w:r w:rsidRPr="0066263F">
        <w:t xml:space="preserve">. </w:t>
      </w:r>
    </w:p>
    <w:p w14:paraId="10F93206" w14:textId="77777777" w:rsidR="008A5145" w:rsidRPr="0066263F" w:rsidRDefault="008A5145" w:rsidP="008A5145">
      <w:pPr>
        <w:pStyle w:val="Heading1"/>
      </w:pPr>
    </w:p>
    <w:p w14:paraId="4300C083" w14:textId="77777777" w:rsidR="008A5145" w:rsidRPr="0066263F" w:rsidRDefault="008A5145" w:rsidP="008A5145">
      <w:pPr>
        <w:pStyle w:val="Heading1"/>
      </w:pPr>
      <w:r w:rsidRPr="0066263F">
        <w:t>Il peut aussi être utile d’afficher les numéros de lignes. Pour ce faire, suivez les étapes suivantes :</w:t>
      </w:r>
    </w:p>
    <w:p w14:paraId="0EE63224" w14:textId="77777777" w:rsidR="008A5145" w:rsidRPr="0066263F" w:rsidRDefault="008A5145" w:rsidP="008A5145">
      <w:pPr>
        <w:pStyle w:val="Heading1"/>
        <w:numPr>
          <w:ilvl w:val="0"/>
          <w:numId w:val="3"/>
        </w:numPr>
      </w:pPr>
      <w:r w:rsidRPr="0066263F">
        <w:t xml:space="preserve">Allez dans « Tools </w:t>
      </w:r>
      <w:r w:rsidRPr="0066263F">
        <w:sym w:font="Wingdings" w:char="F0E0"/>
      </w:r>
      <w:r w:rsidRPr="0066263F">
        <w:t xml:space="preserve"> Options ». Sous l’onglet « Editor », cochez « Show line numbers ». </w:t>
      </w:r>
    </w:p>
    <w:p w14:paraId="301E4CAC" w14:textId="77777777" w:rsidR="008A5145" w:rsidRDefault="008A5145" w:rsidP="008A5145">
      <w:pPr>
        <w:pStyle w:val="Heading2"/>
      </w:pPr>
    </w:p>
    <w:p w14:paraId="157021CD" w14:textId="77777777" w:rsidR="008A5145" w:rsidRDefault="008A5145" w:rsidP="008A5145">
      <w:pPr>
        <w:pStyle w:val="Heading2"/>
      </w:pPr>
      <w:r w:rsidRPr="0066263F">
        <w:lastRenderedPageBreak/>
        <w:t>QUESTIONS</w:t>
      </w:r>
    </w:p>
    <w:p w14:paraId="09CD7B9C" w14:textId="77777777" w:rsidR="008A5145" w:rsidRDefault="008A5145" w:rsidP="008A5145">
      <w:pPr>
        <w:pStyle w:val="Heading1"/>
        <w:rPr>
          <w:bCs w:val="0"/>
          <w:i/>
          <w:snapToGrid/>
          <w:szCs w:val="20"/>
          <w:lang w:eastAsia="en-US"/>
        </w:rPr>
      </w:pPr>
    </w:p>
    <w:p w14:paraId="2B0BC3C0" w14:textId="77777777" w:rsidR="008A5145" w:rsidRPr="00C43E9D" w:rsidRDefault="008A5145" w:rsidP="008A5145">
      <w:pPr>
        <w:pStyle w:val="Heading1"/>
        <w:rPr>
          <w:lang w:val="fr-FR"/>
        </w:rPr>
      </w:pPr>
      <w:r>
        <w:rPr>
          <w:lang w:val="fr-FR"/>
        </w:rPr>
        <w:t xml:space="preserve">Pour chaque question, le numéro de la ligne de code correspondante (dans le fichier asm.s) est inscrit entre parenthèses.  </w:t>
      </w:r>
    </w:p>
    <w:p w14:paraId="7D615970" w14:textId="77777777" w:rsidR="008A5145" w:rsidRPr="0066263F" w:rsidRDefault="008A5145" w:rsidP="008A5145">
      <w:pPr>
        <w:jc w:val="both"/>
        <w:rPr>
          <w:rFonts w:ascii="Arial" w:hAnsi="Arial"/>
          <w:b/>
          <w:sz w:val="22"/>
          <w:u w:val="single"/>
        </w:rPr>
      </w:pPr>
    </w:p>
    <w:p w14:paraId="1AB122D6" w14:textId="77777777" w:rsidR="008A5145" w:rsidRPr="0066263F" w:rsidRDefault="008A5145" w:rsidP="008A5145">
      <w:pPr>
        <w:pStyle w:val="Heading1"/>
      </w:pPr>
      <w:r w:rsidRPr="0066263F">
        <w:t xml:space="preserve">1. </w:t>
      </w:r>
      <w:r>
        <w:t>(ligne 13</w:t>
      </w:r>
      <w:r w:rsidRPr="0066263F">
        <w:t xml:space="preserve">) Que se passe-t-il si l'on ne fait pas l'instruction </w:t>
      </w:r>
      <w:r w:rsidRPr="0066263F">
        <w:rPr>
          <w:rFonts w:ascii="Courier" w:hAnsi="Courier"/>
        </w:rPr>
        <w:t>B main</w:t>
      </w:r>
      <w:r w:rsidRPr="0066263F">
        <w:t xml:space="preserve"> (« branch ») ? Pourquoi ?</w:t>
      </w:r>
    </w:p>
    <w:p w14:paraId="18923D0B" w14:textId="77777777" w:rsidR="008A5145" w:rsidRPr="0066263F" w:rsidRDefault="008A5145" w:rsidP="008A5145"/>
    <w:p w14:paraId="3D3C858B" w14:textId="77777777" w:rsidR="008A5145" w:rsidRDefault="008A5145" w:rsidP="008A5145"/>
    <w:p w14:paraId="55DC0853" w14:textId="77777777" w:rsidR="008A5145" w:rsidRPr="0066263F" w:rsidRDefault="008A5145" w:rsidP="008A5145"/>
    <w:p w14:paraId="75384864" w14:textId="77777777" w:rsidR="008A5145" w:rsidRPr="0066263F" w:rsidRDefault="008A5145" w:rsidP="008A5145">
      <w:pPr>
        <w:pStyle w:val="Heading1"/>
      </w:pPr>
      <w:r w:rsidRPr="0066263F">
        <w:t xml:space="preserve">2. (ligne 16) Quelle est la dimension de la constante </w:t>
      </w:r>
      <w:r w:rsidRPr="0066263F">
        <w:rPr>
          <w:rFonts w:ascii="Courier" w:hAnsi="Courier"/>
        </w:rPr>
        <w:t>_tableau</w:t>
      </w:r>
      <w:r w:rsidRPr="0066263F">
        <w:t xml:space="preserve"> ?</w:t>
      </w:r>
    </w:p>
    <w:p w14:paraId="0B3E2848" w14:textId="77777777" w:rsidR="008A5145" w:rsidRPr="0066263F" w:rsidRDefault="008A5145" w:rsidP="008A5145"/>
    <w:p w14:paraId="6A9C00AF" w14:textId="77777777" w:rsidR="008A5145" w:rsidRDefault="008A5145" w:rsidP="008A5145"/>
    <w:p w14:paraId="7DD3320E" w14:textId="77777777" w:rsidR="008A5145" w:rsidRPr="0066263F" w:rsidRDefault="008A5145" w:rsidP="008A5145"/>
    <w:p w14:paraId="2A344649" w14:textId="77777777" w:rsidR="008A5145" w:rsidRPr="0066263F" w:rsidRDefault="008A5145" w:rsidP="008A5145">
      <w:pPr>
        <w:pStyle w:val="Heading1"/>
      </w:pPr>
      <w:r w:rsidRPr="0066263F">
        <w:t>3. (ligne 17) Pourquoi met-on l'adresse d'une variable dans une constante ?</w:t>
      </w:r>
    </w:p>
    <w:p w14:paraId="32793A75" w14:textId="77777777" w:rsidR="008A5145" w:rsidRPr="0066263F" w:rsidRDefault="008A5145" w:rsidP="008A5145"/>
    <w:p w14:paraId="6FC46F78" w14:textId="77777777" w:rsidR="008A5145" w:rsidRDefault="008A5145" w:rsidP="008A5145"/>
    <w:p w14:paraId="5DF54E0C" w14:textId="77777777" w:rsidR="008A5145" w:rsidRPr="0066263F" w:rsidRDefault="008A5145" w:rsidP="008A5145"/>
    <w:p w14:paraId="26BFFB27" w14:textId="77777777" w:rsidR="008A5145" w:rsidRPr="00DA59FA" w:rsidRDefault="008A5145" w:rsidP="008A5145">
      <w:pPr>
        <w:pStyle w:val="Heading1"/>
        <w:rPr>
          <w:lang w:val="fr-FR"/>
        </w:rPr>
      </w:pPr>
      <w:r w:rsidRPr="0066263F">
        <w:t xml:space="preserve">4. </w:t>
      </w:r>
      <w:r>
        <w:t>(ligne 26</w:t>
      </w:r>
      <w:r w:rsidRPr="0066263F">
        <w:t xml:space="preserve">) Quelle est la valeur du registre </w:t>
      </w:r>
      <w:r w:rsidRPr="0066263F">
        <w:rPr>
          <w:rFonts w:ascii="Courier" w:hAnsi="Courier"/>
        </w:rPr>
        <w:t>PC</w:t>
      </w:r>
      <w:r w:rsidRPr="0066263F">
        <w:t xml:space="preserve"> (« Program Counter ») à cette instruction ?</w:t>
      </w:r>
      <w:r>
        <w:t xml:space="preserve"> Rappel : la valeur affichée</w:t>
      </w:r>
      <w:r>
        <w:rPr>
          <w:lang w:val="fr-FR"/>
        </w:rPr>
        <w:t xml:space="preserve"> par le « débuggeur » de IAR ne représente pas exactement le comportement de </w:t>
      </w:r>
      <w:r w:rsidRPr="00990376">
        <w:rPr>
          <w:rFonts w:ascii="Courier" w:hAnsi="Courier"/>
          <w:lang w:val="fr-FR"/>
        </w:rPr>
        <w:t>PC</w:t>
      </w:r>
      <w:r>
        <w:rPr>
          <w:lang w:val="fr-FR"/>
        </w:rPr>
        <w:t xml:space="preserve"> lors de l’exécution du programme (voyez notes de cours)…</w:t>
      </w:r>
    </w:p>
    <w:p w14:paraId="2E12C403" w14:textId="77777777" w:rsidR="008A5145" w:rsidRPr="0066263F" w:rsidRDefault="008A5145" w:rsidP="008A5145"/>
    <w:p w14:paraId="20F66D73" w14:textId="77777777" w:rsidR="008A5145" w:rsidRDefault="008A5145" w:rsidP="008A5145">
      <w:pPr>
        <w:rPr>
          <w:rFonts w:ascii="Courier" w:hAnsi="Courier"/>
        </w:rPr>
      </w:pPr>
    </w:p>
    <w:p w14:paraId="28D19DC2" w14:textId="77777777" w:rsidR="008A5145" w:rsidRPr="0066263F" w:rsidRDefault="008A5145" w:rsidP="008A5145">
      <w:pPr>
        <w:rPr>
          <w:rFonts w:ascii="Arial" w:hAnsi="Arial"/>
          <w:sz w:val="22"/>
        </w:rPr>
      </w:pPr>
    </w:p>
    <w:p w14:paraId="0C9DF22C" w14:textId="77777777" w:rsidR="008A5145" w:rsidRPr="0066263F" w:rsidRDefault="008A5145" w:rsidP="008A5145">
      <w:pPr>
        <w:pStyle w:val="Heading1"/>
      </w:pPr>
      <w:r w:rsidRPr="0066263F">
        <w:t xml:space="preserve">5. </w:t>
      </w:r>
      <w:r>
        <w:t>(ligne 27</w:t>
      </w:r>
      <w:r w:rsidRPr="0066263F">
        <w:t>) Quelle est l’adresse de cette instruction ?</w:t>
      </w:r>
    </w:p>
    <w:p w14:paraId="22603B88" w14:textId="77777777" w:rsidR="008A5145" w:rsidRPr="0066263F" w:rsidRDefault="008A5145" w:rsidP="008A5145"/>
    <w:p w14:paraId="60D89710" w14:textId="77777777" w:rsidR="008A5145" w:rsidRDefault="008A5145" w:rsidP="008A5145">
      <w:pPr>
        <w:rPr>
          <w:rFonts w:ascii="Courier" w:hAnsi="Courier"/>
        </w:rPr>
      </w:pPr>
    </w:p>
    <w:p w14:paraId="702825AA" w14:textId="77777777" w:rsidR="008A5145" w:rsidRPr="0066263F" w:rsidRDefault="008A5145" w:rsidP="008A5145"/>
    <w:p w14:paraId="4F39D754" w14:textId="77777777" w:rsidR="008A5145" w:rsidRPr="0066263F" w:rsidRDefault="008A5145" w:rsidP="008A5145">
      <w:pPr>
        <w:pStyle w:val="Heading1"/>
      </w:pPr>
      <w:r w:rsidRPr="0066263F">
        <w:t xml:space="preserve">6. </w:t>
      </w:r>
      <w:r>
        <w:t>(ligne 28</w:t>
      </w:r>
      <w:r w:rsidRPr="0066263F">
        <w:t xml:space="preserve">) Pourquoi faut-il soustraire 128 de </w:t>
      </w:r>
      <w:r w:rsidRPr="0066263F">
        <w:rPr>
          <w:rFonts w:ascii="Courier" w:hAnsi="Courier"/>
        </w:rPr>
        <w:t>PC</w:t>
      </w:r>
      <w:r w:rsidRPr="0066263F">
        <w:t xml:space="preserve"> pour mettre </w:t>
      </w:r>
      <w:r w:rsidRPr="0066263F">
        <w:rPr>
          <w:rFonts w:ascii="Courier" w:hAnsi="Courier"/>
        </w:rPr>
        <w:t>0x00100000</w:t>
      </w:r>
      <w:r w:rsidRPr="0066263F">
        <w:t xml:space="preserve"> dans </w:t>
      </w:r>
      <w:r w:rsidRPr="0066263F">
        <w:rPr>
          <w:rFonts w:ascii="Courier" w:hAnsi="Courier"/>
        </w:rPr>
        <w:t>R2</w:t>
      </w:r>
      <w:r w:rsidRPr="0066263F">
        <w:t xml:space="preserve"> ?</w:t>
      </w:r>
    </w:p>
    <w:p w14:paraId="790692FF" w14:textId="77777777" w:rsidR="008A5145" w:rsidRPr="0066263F" w:rsidRDefault="008A5145" w:rsidP="008A5145"/>
    <w:p w14:paraId="0C42268B" w14:textId="77777777" w:rsidR="008A5145" w:rsidRDefault="008A5145" w:rsidP="008A5145"/>
    <w:p w14:paraId="60CD572B" w14:textId="77777777" w:rsidR="008A5145" w:rsidRPr="0066263F" w:rsidRDefault="008A5145" w:rsidP="008A5145">
      <w:pPr>
        <w:rPr>
          <w:rFonts w:ascii="Arial" w:hAnsi="Arial"/>
          <w:sz w:val="22"/>
        </w:rPr>
      </w:pPr>
    </w:p>
    <w:p w14:paraId="4096010F" w14:textId="7FF18151" w:rsidR="008A5145" w:rsidRPr="0066263F" w:rsidRDefault="008A5145" w:rsidP="008A5145">
      <w:pPr>
        <w:pStyle w:val="Heading1"/>
      </w:pPr>
      <w:r w:rsidRPr="0066263F">
        <w:t xml:space="preserve">7. (ligne </w:t>
      </w:r>
      <w:r>
        <w:t>28</w:t>
      </w:r>
      <w:r w:rsidRPr="0066263F">
        <w:t xml:space="preserve">) Pourquoi ne met-on pas l'adresse de la variable </w:t>
      </w:r>
      <w:r w:rsidRPr="0066263F">
        <w:rPr>
          <w:rFonts w:ascii="Courier" w:hAnsi="Courier"/>
        </w:rPr>
        <w:t>_pointeur</w:t>
      </w:r>
      <w:r w:rsidRPr="0066263F">
        <w:t xml:space="preserve"> (</w:t>
      </w:r>
      <w:r w:rsidRPr="0066263F">
        <w:rPr>
          <w:rFonts w:ascii="Courier" w:hAnsi="Courier"/>
        </w:rPr>
        <w:t>0x0010000</w:t>
      </w:r>
      <w:r w:rsidR="006D12B9">
        <w:rPr>
          <w:rFonts w:ascii="Courier" w:hAnsi="Courier"/>
        </w:rPr>
        <w:t>0</w:t>
      </w:r>
      <w:r w:rsidRPr="0066263F">
        <w:t xml:space="preserve">) directement dans </w:t>
      </w:r>
      <w:r w:rsidRPr="0066263F">
        <w:rPr>
          <w:rFonts w:ascii="Courier" w:hAnsi="Courier"/>
        </w:rPr>
        <w:t>R2</w:t>
      </w:r>
      <w:r w:rsidRPr="0066263F">
        <w:t xml:space="preserve"> avec une instruction </w:t>
      </w:r>
      <w:r w:rsidRPr="0066263F">
        <w:rPr>
          <w:rFonts w:ascii="Courier" w:hAnsi="Courier"/>
        </w:rPr>
        <w:t xml:space="preserve">MOV </w:t>
      </w:r>
      <w:r w:rsidRPr="0066263F">
        <w:t>?</w:t>
      </w:r>
    </w:p>
    <w:p w14:paraId="55B380A1" w14:textId="77777777" w:rsidR="008A5145" w:rsidRPr="0066263F" w:rsidRDefault="008A5145" w:rsidP="008A5145"/>
    <w:p w14:paraId="625A74B5" w14:textId="77777777" w:rsidR="008A5145" w:rsidRDefault="008A5145" w:rsidP="008A5145">
      <w:pPr>
        <w:rPr>
          <w:lang w:val="fr-FR"/>
        </w:rPr>
      </w:pPr>
    </w:p>
    <w:p w14:paraId="433C23E3" w14:textId="77777777" w:rsidR="008A5145" w:rsidRPr="0066263F" w:rsidRDefault="008A5145" w:rsidP="008A5145"/>
    <w:p w14:paraId="75399706" w14:textId="77777777" w:rsidR="008A5145" w:rsidRPr="0066263F" w:rsidRDefault="008A5145" w:rsidP="008A5145">
      <w:pPr>
        <w:pStyle w:val="Heading1"/>
      </w:pPr>
      <w:r w:rsidRPr="0066263F">
        <w:t xml:space="preserve">8. (ligne </w:t>
      </w:r>
      <w:r>
        <w:t>28</w:t>
      </w:r>
      <w:r w:rsidRPr="0066263F">
        <w:t xml:space="preserve">) Quelle est la représentation binaire de cette instruction ? Vous pouvez écrire votre réponse en hexadécimal. </w:t>
      </w:r>
    </w:p>
    <w:p w14:paraId="3D63C009" w14:textId="77777777" w:rsidR="008A5145" w:rsidRPr="0066263F" w:rsidRDefault="008A5145" w:rsidP="008A5145"/>
    <w:p w14:paraId="36CAE0AD" w14:textId="77777777" w:rsidR="008A5145" w:rsidRDefault="008A5145" w:rsidP="008A5145">
      <w:pPr>
        <w:rPr>
          <w:rFonts w:ascii="Courier" w:hAnsi="Courier"/>
        </w:rPr>
      </w:pPr>
    </w:p>
    <w:p w14:paraId="201A2AA9" w14:textId="77777777" w:rsidR="008A5145" w:rsidRPr="0066263F" w:rsidRDefault="008A5145" w:rsidP="008A5145"/>
    <w:p w14:paraId="26E358C2" w14:textId="47C41DBB" w:rsidR="008A5145" w:rsidRPr="0066263F" w:rsidRDefault="008A5145" w:rsidP="008A5145">
      <w:pPr>
        <w:pStyle w:val="Heading1"/>
      </w:pPr>
      <w:r w:rsidRPr="0066263F">
        <w:t xml:space="preserve">9. (ligne </w:t>
      </w:r>
      <w:r>
        <w:t>29</w:t>
      </w:r>
      <w:r w:rsidRPr="0066263F">
        <w:t>) Quels bits de l'instruction désignent le numéro de registre</w:t>
      </w:r>
      <w:r w:rsidR="0007156A">
        <w:t xml:space="preserve"> de destination</w:t>
      </w:r>
      <w:bookmarkStart w:id="0" w:name="_GoBack"/>
      <w:bookmarkEnd w:id="0"/>
      <w:r w:rsidRPr="0066263F">
        <w:t xml:space="preserve"> ?</w:t>
      </w:r>
    </w:p>
    <w:p w14:paraId="7AD0C943" w14:textId="77777777" w:rsidR="008A5145" w:rsidRPr="0066263F" w:rsidRDefault="008A5145" w:rsidP="008A5145"/>
    <w:p w14:paraId="36C617C9" w14:textId="77777777" w:rsidR="008A5145" w:rsidRDefault="008A5145" w:rsidP="008A5145"/>
    <w:p w14:paraId="688B4B04" w14:textId="77777777" w:rsidR="008A5145" w:rsidRPr="0066263F" w:rsidRDefault="008A5145" w:rsidP="008A5145"/>
    <w:p w14:paraId="42C9BFDB" w14:textId="77777777" w:rsidR="008A5145" w:rsidRPr="0066263F" w:rsidRDefault="008A5145" w:rsidP="008A5145">
      <w:pPr>
        <w:pStyle w:val="Heading1"/>
      </w:pPr>
      <w:r w:rsidRPr="0066263F">
        <w:t xml:space="preserve">10. (ligne </w:t>
      </w:r>
      <w:r>
        <w:t>29</w:t>
      </w:r>
      <w:r w:rsidRPr="0066263F">
        <w:t xml:space="preserve">) À quoi correspond la valeur mise dans </w:t>
      </w:r>
      <w:r w:rsidRPr="0066263F">
        <w:rPr>
          <w:rFonts w:ascii="Courier" w:hAnsi="Courier"/>
        </w:rPr>
        <w:t>R4</w:t>
      </w:r>
      <w:r w:rsidRPr="0066263F">
        <w:t xml:space="preserve"> ?</w:t>
      </w:r>
    </w:p>
    <w:p w14:paraId="50D20182" w14:textId="77777777" w:rsidR="008A5145" w:rsidRPr="0066263F" w:rsidRDefault="008A5145" w:rsidP="008A5145">
      <w:pPr>
        <w:rPr>
          <w:snapToGrid w:val="0"/>
          <w:lang w:eastAsia="fr-FR"/>
        </w:rPr>
      </w:pPr>
    </w:p>
    <w:p w14:paraId="2390C6F9" w14:textId="77777777" w:rsidR="008A5145" w:rsidRDefault="008A5145" w:rsidP="008A5145">
      <w:pPr>
        <w:rPr>
          <w:snapToGrid w:val="0"/>
          <w:lang w:val="fr-FR" w:eastAsia="fr-FR"/>
        </w:rPr>
      </w:pPr>
    </w:p>
    <w:p w14:paraId="042E03C5" w14:textId="77777777" w:rsidR="008A5145" w:rsidRPr="0066263F" w:rsidRDefault="008A5145" w:rsidP="008A5145">
      <w:pPr>
        <w:rPr>
          <w:snapToGrid w:val="0"/>
          <w:lang w:eastAsia="fr-FR"/>
        </w:rPr>
      </w:pPr>
    </w:p>
    <w:p w14:paraId="745350B7" w14:textId="77777777" w:rsidR="008A5145" w:rsidRPr="0066263F" w:rsidRDefault="008A5145" w:rsidP="008A5145">
      <w:pPr>
        <w:pStyle w:val="Heading1"/>
      </w:pPr>
      <w:r w:rsidRPr="0066263F">
        <w:t xml:space="preserve">11. (ligne </w:t>
      </w:r>
      <w:r>
        <w:t>30</w:t>
      </w:r>
      <w:r w:rsidRPr="0066263F">
        <w:t xml:space="preserve">) Quelle est la représentation binaire de cette instruction ? Vous pouvez écrire votre réponse en hexadécimal. </w:t>
      </w:r>
      <w:r w:rsidRPr="0066263F">
        <w:tab/>
      </w:r>
    </w:p>
    <w:p w14:paraId="3B4C6681" w14:textId="77777777" w:rsidR="008A5145" w:rsidRPr="0066263F" w:rsidRDefault="008A5145" w:rsidP="008A5145"/>
    <w:p w14:paraId="7D053D99" w14:textId="77777777" w:rsidR="008A5145" w:rsidRDefault="008A5145" w:rsidP="008A5145">
      <w:pPr>
        <w:rPr>
          <w:rFonts w:ascii="Courier" w:hAnsi="Courier"/>
        </w:rPr>
      </w:pPr>
    </w:p>
    <w:p w14:paraId="4D191583" w14:textId="77777777" w:rsidR="008A5145" w:rsidRPr="0066263F" w:rsidRDefault="008A5145" w:rsidP="008A5145"/>
    <w:p w14:paraId="565B110A" w14:textId="77777777" w:rsidR="008A5145" w:rsidRPr="0066263F" w:rsidRDefault="008A5145" w:rsidP="008A5145">
      <w:pPr>
        <w:pStyle w:val="Heading1"/>
      </w:pPr>
      <w:r w:rsidRPr="0066263F">
        <w:t xml:space="preserve">12. (ligne </w:t>
      </w:r>
      <w:r>
        <w:t>31</w:t>
      </w:r>
      <w:r w:rsidRPr="0066263F">
        <w:t>) Quelle variable est modifiée par cette instruction ?</w:t>
      </w:r>
    </w:p>
    <w:p w14:paraId="7EA98D49" w14:textId="77777777" w:rsidR="008A5145" w:rsidRPr="0066263F" w:rsidRDefault="008A5145" w:rsidP="008A5145"/>
    <w:p w14:paraId="499E35DC" w14:textId="77777777" w:rsidR="008A5145" w:rsidRDefault="008A5145" w:rsidP="008A5145"/>
    <w:p w14:paraId="55851B01" w14:textId="77777777" w:rsidR="008A5145" w:rsidRDefault="008A5145" w:rsidP="008A5145"/>
    <w:p w14:paraId="6E69C649" w14:textId="77777777" w:rsidR="008A5145" w:rsidRPr="001C6B63" w:rsidRDefault="008A5145" w:rsidP="008A5145">
      <w:pPr>
        <w:pStyle w:val="Heading1"/>
        <w:rPr>
          <w:lang w:val="fr-FR"/>
        </w:rPr>
      </w:pPr>
      <w:r>
        <w:t>13. (ligne 33) Quel(s)</w:t>
      </w:r>
      <w:r>
        <w:rPr>
          <w:lang w:val="fr-FR"/>
        </w:rPr>
        <w:t xml:space="preserve"> registre(s) sont affecté(s) par cette instruction ? De quelle façon ?</w:t>
      </w:r>
    </w:p>
    <w:p w14:paraId="6AE8BEF3" w14:textId="77777777" w:rsidR="008A5145" w:rsidRDefault="008A5145" w:rsidP="008A5145"/>
    <w:p w14:paraId="7DF267C9" w14:textId="77777777" w:rsidR="008A5145" w:rsidRDefault="008A5145" w:rsidP="008A5145">
      <w:pPr>
        <w:rPr>
          <w:lang w:val="fr-FR"/>
        </w:rPr>
      </w:pPr>
    </w:p>
    <w:p w14:paraId="57847F6E" w14:textId="77777777" w:rsidR="008A5145" w:rsidRPr="0066263F" w:rsidRDefault="008A5145" w:rsidP="008A5145"/>
    <w:p w14:paraId="11199114" w14:textId="77777777" w:rsidR="008A5145" w:rsidRPr="0066263F" w:rsidRDefault="008A5145" w:rsidP="008A5145">
      <w:pPr>
        <w:pStyle w:val="Heading1"/>
      </w:pPr>
      <w:r>
        <w:t>14</w:t>
      </w:r>
      <w:r w:rsidRPr="0066263F">
        <w:t xml:space="preserve">. (ligne </w:t>
      </w:r>
      <w:r>
        <w:t>34</w:t>
      </w:r>
      <w:r w:rsidRPr="0066263F">
        <w:t xml:space="preserve">) Quel est le contenu de </w:t>
      </w:r>
      <w:r w:rsidRPr="0066263F">
        <w:rPr>
          <w:rFonts w:ascii="Courier" w:hAnsi="Courier"/>
        </w:rPr>
        <w:t>R2</w:t>
      </w:r>
      <w:r w:rsidRPr="0066263F">
        <w:t xml:space="preserve"> après cette instruction ? Qu'est-ce que cette valeur représente ?</w:t>
      </w:r>
    </w:p>
    <w:p w14:paraId="1CDF783F" w14:textId="77777777" w:rsidR="008A5145" w:rsidRPr="0066263F" w:rsidRDefault="008A5145" w:rsidP="008A5145"/>
    <w:p w14:paraId="4414C368" w14:textId="77777777" w:rsidR="008A5145" w:rsidRDefault="008A5145" w:rsidP="008A5145"/>
    <w:p w14:paraId="6B99414C" w14:textId="77777777" w:rsidR="008A5145" w:rsidRPr="0066263F" w:rsidRDefault="008A5145" w:rsidP="008A5145"/>
    <w:p w14:paraId="716AFC9D" w14:textId="77777777" w:rsidR="008A5145" w:rsidRPr="0066263F" w:rsidRDefault="008A5145" w:rsidP="008A5145">
      <w:pPr>
        <w:pStyle w:val="Heading1"/>
      </w:pPr>
      <w:r>
        <w:t>15</w:t>
      </w:r>
      <w:r w:rsidRPr="0066263F">
        <w:t xml:space="preserve">. (ligne </w:t>
      </w:r>
      <w:r>
        <w:t>35</w:t>
      </w:r>
      <w:r w:rsidRPr="0066263F">
        <w:t>) Quelle est la taille de cette instruction ?</w:t>
      </w:r>
    </w:p>
    <w:p w14:paraId="306A048E" w14:textId="77777777" w:rsidR="008A5145" w:rsidRPr="0066263F" w:rsidRDefault="008A5145" w:rsidP="008A5145"/>
    <w:p w14:paraId="6E3D7641" w14:textId="77777777" w:rsidR="008A5145" w:rsidRDefault="008A5145" w:rsidP="008A5145"/>
    <w:p w14:paraId="46EE7E12" w14:textId="77777777" w:rsidR="008A5145" w:rsidRPr="0066263F" w:rsidRDefault="008A5145" w:rsidP="008A5145"/>
    <w:p w14:paraId="46674617" w14:textId="77777777" w:rsidR="008A5145" w:rsidRPr="0066263F" w:rsidRDefault="008A5145" w:rsidP="008A5145">
      <w:pPr>
        <w:pStyle w:val="Heading1"/>
      </w:pPr>
      <w:r>
        <w:t>16</w:t>
      </w:r>
      <w:r w:rsidRPr="0066263F">
        <w:t xml:space="preserve">. (ligne </w:t>
      </w:r>
      <w:r>
        <w:t>36</w:t>
      </w:r>
      <w:r w:rsidRPr="0066263F">
        <w:t xml:space="preserve">) Que vaut la variable </w:t>
      </w:r>
      <w:r w:rsidRPr="0066263F">
        <w:rPr>
          <w:rFonts w:ascii="Courier" w:hAnsi="Courier"/>
        </w:rPr>
        <w:t>_pointeur</w:t>
      </w:r>
      <w:r w:rsidRPr="0066263F">
        <w:t xml:space="preserve"> après l’exécution de cette instruction ?</w:t>
      </w:r>
    </w:p>
    <w:p w14:paraId="02F8BA20" w14:textId="77777777" w:rsidR="008A5145" w:rsidRPr="0066263F" w:rsidRDefault="008A5145" w:rsidP="008A5145"/>
    <w:p w14:paraId="1B0901F8" w14:textId="77777777" w:rsidR="008A5145" w:rsidRDefault="008A5145" w:rsidP="008A5145">
      <w:pPr>
        <w:rPr>
          <w:rFonts w:ascii="Courier" w:hAnsi="Courier"/>
        </w:rPr>
      </w:pPr>
    </w:p>
    <w:p w14:paraId="439D3E3E" w14:textId="77777777" w:rsidR="008A5145" w:rsidRPr="0066263F" w:rsidRDefault="008A5145" w:rsidP="008A5145">
      <w:pPr>
        <w:rPr>
          <w:rFonts w:ascii="Arial" w:hAnsi="Arial"/>
          <w:sz w:val="22"/>
        </w:rPr>
      </w:pPr>
    </w:p>
    <w:p w14:paraId="0269B562" w14:textId="77777777" w:rsidR="008A5145" w:rsidRPr="0066263F" w:rsidRDefault="008A5145" w:rsidP="008A5145">
      <w:pPr>
        <w:pStyle w:val="Heading1"/>
      </w:pPr>
      <w:r>
        <w:t>17</w:t>
      </w:r>
      <w:r w:rsidRPr="0066263F">
        <w:t xml:space="preserve">. (ligne </w:t>
      </w:r>
      <w:r>
        <w:t>37</w:t>
      </w:r>
      <w:r w:rsidRPr="0066263F">
        <w:t xml:space="preserve">) Est-ce que la représentation binaire de cette instruction est la même que pour l’instruction en ligne </w:t>
      </w:r>
      <w:r>
        <w:t>34</w:t>
      </w:r>
      <w:r w:rsidRPr="0066263F">
        <w:t xml:space="preserve"> (soit : </w:t>
      </w:r>
      <w:r w:rsidRPr="0066263F">
        <w:rPr>
          <w:rFonts w:ascii="Courier" w:hAnsi="Courier"/>
        </w:rPr>
        <w:t>LDR R2, [R0, R5]</w:t>
      </w:r>
      <w:r w:rsidRPr="0066263F">
        <w:t xml:space="preserve">) ? Expliquez pourquoi. </w:t>
      </w:r>
    </w:p>
    <w:p w14:paraId="2C601073" w14:textId="77777777" w:rsidR="008A5145" w:rsidRPr="0066263F" w:rsidRDefault="008A5145" w:rsidP="008A5145"/>
    <w:p w14:paraId="7C63C6D2" w14:textId="77777777" w:rsidR="008A5145" w:rsidRDefault="008A5145" w:rsidP="008A5145"/>
    <w:p w14:paraId="1ACF5C3B" w14:textId="77777777" w:rsidR="008A5145" w:rsidRPr="0066263F" w:rsidRDefault="008A5145" w:rsidP="008A5145"/>
    <w:p w14:paraId="2011F351" w14:textId="77777777" w:rsidR="008A5145" w:rsidRPr="0066263F" w:rsidRDefault="008A5145" w:rsidP="008A5145">
      <w:pPr>
        <w:pStyle w:val="Heading1"/>
      </w:pPr>
      <w:r>
        <w:t>18</w:t>
      </w:r>
      <w:r w:rsidRPr="0066263F">
        <w:t xml:space="preserve">. (ligne </w:t>
      </w:r>
      <w:r>
        <w:t>38</w:t>
      </w:r>
      <w:r w:rsidRPr="0066263F">
        <w:t>) Cette ligne contient une instruction placée volontairement en commentaire, car elle est illégale/invalide. Pourquoi ? Comment faudrait-il corriger l’instruction ?</w:t>
      </w:r>
    </w:p>
    <w:p w14:paraId="6BB02086" w14:textId="77777777" w:rsidR="008A5145" w:rsidRPr="0066263F" w:rsidRDefault="008A5145" w:rsidP="008A5145"/>
    <w:p w14:paraId="5EDC9410" w14:textId="77777777" w:rsidR="008A5145" w:rsidRDefault="008A5145" w:rsidP="008A5145"/>
    <w:p w14:paraId="4F290C7E" w14:textId="77777777" w:rsidR="008A5145" w:rsidRPr="0066263F" w:rsidRDefault="008A5145" w:rsidP="008A5145"/>
    <w:p w14:paraId="74D12014" w14:textId="77777777" w:rsidR="008A5145" w:rsidRPr="0066263F" w:rsidRDefault="008A5145" w:rsidP="008A5145">
      <w:pPr>
        <w:pStyle w:val="Heading1"/>
      </w:pPr>
      <w:r>
        <w:t>19</w:t>
      </w:r>
      <w:r w:rsidRPr="0066263F">
        <w:t>. (ligne 40) À quoi sert cette ligne ?</w:t>
      </w:r>
    </w:p>
    <w:p w14:paraId="15C88519" w14:textId="77777777" w:rsidR="008A5145" w:rsidRPr="0066263F" w:rsidRDefault="008A5145" w:rsidP="008A5145"/>
    <w:p w14:paraId="48A6BDDD" w14:textId="77777777" w:rsidR="008A5145" w:rsidRDefault="008A5145" w:rsidP="008A5145"/>
    <w:p w14:paraId="3FCEA073" w14:textId="77777777" w:rsidR="008A5145" w:rsidRPr="0066263F" w:rsidRDefault="008A5145" w:rsidP="008A5145"/>
    <w:p w14:paraId="74EE3B75" w14:textId="77777777" w:rsidR="008A5145" w:rsidRPr="0066263F" w:rsidRDefault="008A5145" w:rsidP="008A5145">
      <w:pPr>
        <w:pStyle w:val="Heading1"/>
      </w:pPr>
      <w:r w:rsidRPr="0066263F">
        <w:t xml:space="preserve">20. (ligne </w:t>
      </w:r>
      <w:r>
        <w:t>50</w:t>
      </w:r>
      <w:r w:rsidRPr="0066263F">
        <w:t xml:space="preserve">) À quelle adresse se retrouve </w:t>
      </w:r>
      <w:r w:rsidRPr="0066263F">
        <w:rPr>
          <w:rFonts w:ascii="Courier" w:hAnsi="Courier"/>
        </w:rPr>
        <w:t>_variable</w:t>
      </w:r>
      <w:r w:rsidRPr="0066263F">
        <w:t xml:space="preserve"> ? Après avoir exécuté le programme, quel(s) registre(s) contienne(nt) cette adresse ?</w:t>
      </w:r>
    </w:p>
    <w:p w14:paraId="726BF5FB" w14:textId="77777777" w:rsidR="008A5145" w:rsidRPr="0066263F" w:rsidRDefault="008A5145" w:rsidP="008A5145"/>
    <w:p w14:paraId="32C88F67" w14:textId="77777777" w:rsidR="008A5145" w:rsidRDefault="008A5145" w:rsidP="008A5145">
      <w:pPr>
        <w:rPr>
          <w:rFonts w:ascii="Courier" w:hAnsi="Courier"/>
        </w:rPr>
      </w:pPr>
    </w:p>
    <w:p w14:paraId="53322793" w14:textId="77777777" w:rsidR="008A5145" w:rsidRPr="0066263F" w:rsidRDefault="008A5145" w:rsidP="008A5145"/>
    <w:p w14:paraId="46252558" w14:textId="77777777" w:rsidR="008A5145" w:rsidRPr="0066263F" w:rsidRDefault="008A5145" w:rsidP="008A5145">
      <w:pPr>
        <w:pStyle w:val="Heading1"/>
      </w:pPr>
      <w:r w:rsidRPr="0066263F">
        <w:t>Bon travail !</w:t>
      </w:r>
    </w:p>
    <w:p w14:paraId="35975CD7" w14:textId="77777777" w:rsidR="005E3A17" w:rsidRPr="008A5145" w:rsidRDefault="005E3A17" w:rsidP="008A5145"/>
    <w:sectPr w:rsidR="005E3A17" w:rsidRPr="008A5145" w:rsidSect="00105427">
      <w:pgSz w:w="12240" w:h="15840" w:code="128"/>
      <w:pgMar w:top="810" w:right="1440" w:bottom="720" w:left="1440" w:header="4075" w:footer="576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CF3"/>
    <w:multiLevelType w:val="hybridMultilevel"/>
    <w:tmpl w:val="D24C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D14"/>
    <w:multiLevelType w:val="hybridMultilevel"/>
    <w:tmpl w:val="4B96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125A6"/>
    <w:multiLevelType w:val="hybridMultilevel"/>
    <w:tmpl w:val="F8DC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7D"/>
    <w:rsid w:val="0007156A"/>
    <w:rsid w:val="005B453B"/>
    <w:rsid w:val="005E3A17"/>
    <w:rsid w:val="006D12B9"/>
    <w:rsid w:val="00884C36"/>
    <w:rsid w:val="008A5145"/>
    <w:rsid w:val="00B21B7D"/>
    <w:rsid w:val="00C117EB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40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éponse"/>
    <w:qFormat/>
    <w:rsid w:val="00B21B7D"/>
    <w:rPr>
      <w:rFonts w:ascii="Times New Roman" w:eastAsia="Times New Roman" w:hAnsi="Times New Roman" w:cs="Times New Roman"/>
      <w:i/>
      <w:szCs w:val="20"/>
      <w:lang w:val="fr-CA"/>
    </w:rPr>
  </w:style>
  <w:style w:type="paragraph" w:styleId="Heading1">
    <w:name w:val="heading 1"/>
    <w:aliases w:val="Question"/>
    <w:basedOn w:val="Header"/>
    <w:link w:val="Heading1Char"/>
    <w:qFormat/>
    <w:rsid w:val="00B21B7D"/>
    <w:pPr>
      <w:keepNext/>
      <w:widowControl w:val="0"/>
      <w:jc w:val="both"/>
      <w:outlineLvl w:val="0"/>
    </w:pPr>
    <w:rPr>
      <w:bCs/>
      <w:i w:val="0"/>
      <w:snapToGrid w:val="0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B21B7D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estion Char"/>
    <w:basedOn w:val="DefaultParagraphFont"/>
    <w:link w:val="Heading1"/>
    <w:rsid w:val="00B21B7D"/>
    <w:rPr>
      <w:rFonts w:ascii="Times New Roman" w:eastAsia="Times New Roman" w:hAnsi="Times New Roman" w:cs="Times New Roman"/>
      <w:bCs/>
      <w:snapToGrid w:val="0"/>
      <w:lang w:val="fr-CA" w:eastAsia="fr-FR"/>
    </w:rPr>
  </w:style>
  <w:style w:type="character" w:customStyle="1" w:styleId="Heading2Char">
    <w:name w:val="Heading 2 Char"/>
    <w:basedOn w:val="DefaultParagraphFont"/>
    <w:link w:val="Heading2"/>
    <w:rsid w:val="00B21B7D"/>
    <w:rPr>
      <w:rFonts w:ascii="Arial" w:eastAsia="Times New Roman" w:hAnsi="Arial" w:cs="Arial"/>
      <w:b/>
      <w:bCs/>
      <w:iCs/>
      <w:sz w:val="28"/>
      <w:szCs w:val="28"/>
      <w:lang w:val="fr-CA"/>
    </w:rPr>
  </w:style>
  <w:style w:type="character" w:styleId="Hyperlink">
    <w:name w:val="Hyperlink"/>
    <w:basedOn w:val="DefaultParagraphFont"/>
    <w:uiPriority w:val="99"/>
    <w:unhideWhenUsed/>
    <w:rsid w:val="00B21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1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B7D"/>
    <w:rPr>
      <w:rFonts w:ascii="Times New Roman" w:eastAsia="Times New Roman" w:hAnsi="Times New Roman" w:cs="Times New Roman"/>
      <w:i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éponse"/>
    <w:qFormat/>
    <w:rsid w:val="00B21B7D"/>
    <w:rPr>
      <w:rFonts w:ascii="Times New Roman" w:eastAsia="Times New Roman" w:hAnsi="Times New Roman" w:cs="Times New Roman"/>
      <w:i/>
      <w:szCs w:val="20"/>
      <w:lang w:val="fr-CA"/>
    </w:rPr>
  </w:style>
  <w:style w:type="paragraph" w:styleId="Heading1">
    <w:name w:val="heading 1"/>
    <w:aliases w:val="Question"/>
    <w:basedOn w:val="Header"/>
    <w:link w:val="Heading1Char"/>
    <w:qFormat/>
    <w:rsid w:val="00B21B7D"/>
    <w:pPr>
      <w:keepNext/>
      <w:widowControl w:val="0"/>
      <w:jc w:val="both"/>
      <w:outlineLvl w:val="0"/>
    </w:pPr>
    <w:rPr>
      <w:bCs/>
      <w:i w:val="0"/>
      <w:snapToGrid w:val="0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B21B7D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estion Char"/>
    <w:basedOn w:val="DefaultParagraphFont"/>
    <w:link w:val="Heading1"/>
    <w:rsid w:val="00B21B7D"/>
    <w:rPr>
      <w:rFonts w:ascii="Times New Roman" w:eastAsia="Times New Roman" w:hAnsi="Times New Roman" w:cs="Times New Roman"/>
      <w:bCs/>
      <w:snapToGrid w:val="0"/>
      <w:lang w:val="fr-CA" w:eastAsia="fr-FR"/>
    </w:rPr>
  </w:style>
  <w:style w:type="character" w:customStyle="1" w:styleId="Heading2Char">
    <w:name w:val="Heading 2 Char"/>
    <w:basedOn w:val="DefaultParagraphFont"/>
    <w:link w:val="Heading2"/>
    <w:rsid w:val="00B21B7D"/>
    <w:rPr>
      <w:rFonts w:ascii="Arial" w:eastAsia="Times New Roman" w:hAnsi="Arial" w:cs="Arial"/>
      <w:b/>
      <w:bCs/>
      <w:iCs/>
      <w:sz w:val="28"/>
      <w:szCs w:val="28"/>
      <w:lang w:val="fr-CA"/>
    </w:rPr>
  </w:style>
  <w:style w:type="character" w:styleId="Hyperlink">
    <w:name w:val="Hyperlink"/>
    <w:basedOn w:val="DefaultParagraphFont"/>
    <w:uiPriority w:val="99"/>
    <w:unhideWhenUsed/>
    <w:rsid w:val="00B21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1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B7D"/>
    <w:rPr>
      <w:rFonts w:ascii="Times New Roman" w:eastAsia="Times New Roman" w:hAnsi="Times New Roman" w:cs="Times New Roman"/>
      <w:i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upp.iar.com/Download/SW/?item=EWARM-EVA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Macintosh Word</Application>
  <DocSecurity>0</DocSecurity>
  <Lines>34</Lines>
  <Paragraphs>9</Paragraphs>
  <ScaleCrop>false</ScaleCrop>
  <Company>ULaval - Gel-Gif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Lalonde</dc:creator>
  <cp:keywords/>
  <dc:description/>
  <cp:lastModifiedBy>Jean-Francois Lalonde</cp:lastModifiedBy>
  <cp:revision>7</cp:revision>
  <dcterms:created xsi:type="dcterms:W3CDTF">2015-02-01T05:07:00Z</dcterms:created>
  <dcterms:modified xsi:type="dcterms:W3CDTF">2015-02-05T21:25:00Z</dcterms:modified>
</cp:coreProperties>
</file>